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5019675</wp:posOffset>
            </wp:positionH>
            <wp:positionV relativeFrom="paragraph">
              <wp:posOffset>114300</wp:posOffset>
            </wp:positionV>
            <wp:extent cx="613055" cy="613055"/>
            <wp:effectExtent b="0" l="0" r="0" t="0"/>
            <wp:wrapSquare wrapText="bothSides" distB="114300" distT="114300" distL="114300" distR="11430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055" cy="613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color w:val="2222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Krátké české zprávy: 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50. výročí pražského metra </w:t>
      </w:r>
    </w:p>
    <w:p w:rsidR="00000000" w:rsidDel="00000000" w:rsidP="00000000" w:rsidRDefault="00000000" w:rsidRPr="00000000" w14:paraId="00000003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color w:val="222222"/>
        </w:rPr>
      </w:pPr>
      <w:bookmarkStart w:colFirst="0" w:colLast="0" w:name="_heading=h.x7etudz66ha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ind w:left="0" w:firstLine="0"/>
        <w:jc w:val="left"/>
        <w:rPr>
          <w:rFonts w:ascii="Helvetica Neue" w:cs="Helvetica Neue" w:eastAsia="Helvetica Neue" w:hAnsi="Helvetica Neue"/>
        </w:rPr>
      </w:pPr>
      <w:bookmarkStart w:colFirst="0" w:colLast="0" w:name="_heading=h.4ebruw75gewg" w:id="2"/>
      <w:bookmarkEnd w:id="2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5095875</wp:posOffset>
            </wp:positionH>
            <wp:positionV relativeFrom="paragraph">
              <wp:posOffset>219481</wp:posOffset>
            </wp:positionV>
            <wp:extent cx="542925" cy="542925"/>
            <wp:effectExtent b="0" l="0" r="0" t="0"/>
            <wp:wrapSquare wrapText="bothSides" distB="114300" distT="114300" distL="114300" distR="114300"/>
            <wp:docPr id="1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Před poslechem: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Povídejte si.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5105400</wp:posOffset>
            </wp:positionH>
            <wp:positionV relativeFrom="paragraph">
              <wp:posOffset>295294</wp:posOffset>
            </wp:positionV>
            <wp:extent cx="524980" cy="524980"/>
            <wp:effectExtent b="0" l="0" r="0" t="0"/>
            <wp:wrapSquare wrapText="bothSides" distB="114300" distT="114300" distL="114300" distR="11430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980" cy="524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Podívejte se na obrázky. Jaké dopravní prostředky vidíte?  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Jak nejraději cestujete ve městě? Autobusem, metrem, pěšky, nebo jinak? A proč? 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Doplňte věty: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5095875</wp:posOffset>
            </wp:positionH>
            <wp:positionV relativeFrom="paragraph">
              <wp:posOffset>133387</wp:posOffset>
            </wp:positionV>
            <wp:extent cx="546380" cy="546380"/>
            <wp:effectExtent b="0" l="0" r="0" t="0"/>
            <wp:wrapSquare wrapText="bothSides" distB="114300" distT="114300" distL="114300" distR="11430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380" cy="546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line="48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Rád / ráda chodím pěšky, protože …………………….….……………………..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line="48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Nerad / nerada jezdím …………..…, protože …………………………………..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line="48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Rád / ráda jezdím ………………, protože ……………………………………:…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Při poslechu: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Označte, co slyšíte v textu 50. výročí pražského metra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Ve čtvrtek 9. května uplynulo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padesát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let od okamžiku, kdy vyjel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poslední / první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vlak metra. 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Na oslavu tohoto výročí jezdily minulý týden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na všech linkách /  na lince C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historické vlaky.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Tuto událost komentoval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primátor / prezident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V uplynulém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půlstoletí / století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 metro stalo důležitou součástí Prahy.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Dopravu v metropoli, kde není metro, si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dokážeme / nedokážeme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představit. 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0"/>
          <w:szCs w:val="20"/>
        </w:rPr>
        <w:sectPr>
          <w:headerReference r:id="rId11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Během povodní se ukázalo, jak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důležitou / malou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roli metro pro hlavní město má.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Po poslechu: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  Doplňte prepozice do textu (tři nebudete potřebovat).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▲ ve ▲ v ▲ V ▲ bez ▲ do ▲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  ▲ 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▲ od ▲ před ▲ pro ▲ pod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50. výročí pražského metra 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 čtvrtek 9. května uplynulo padesát let ______________ okamžiku, kdy vyjel první vlak pražského metra. Na oslavu tohoto výročí jezdily minulý týden _________________ lince C historické vlaky - stejné, které _______________ padesáti lety fungování metra _______________ Praze slavnostně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zahájily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Primátor Prahy Bohuslav Svoboda tuto událost komentoval: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„_________________ uplynulém půlstoletí se metro stalo nedílnou součástí Prahy, ___________________ něj si dopravu v metropoli nedokážeme představit. A například během povodní se ukázalo, jak klíčovou roli metro __________________ hlavní město má."</w:t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121112" cy="479108"/>
          <wp:effectExtent b="0" l="0" r="0" t="0"/>
          <wp:docPr id="1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1112" cy="4791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7he+okEqUSU9xmiSWA8GGmQbA==">CgMxLjAyCGguZ2pkZ3hzMg5oLng3ZXR1ZHo2NmhhZzIOaC40ZWJydXc3NWdld2c4AHIhMS00RUVkeUFUeHlvSHJaRFpVbE9FS1RFZURDazFpSFNJ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